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47E4" w14:textId="77777777" w:rsidR="00E32A59" w:rsidRDefault="00E32A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97DE77F" w14:textId="77777777" w:rsidR="00E32A59" w:rsidRDefault="00E32A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32A59" w14:paraId="74E2EC4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26BBBE" w14:textId="77777777" w:rsidR="00E32A59" w:rsidRDefault="00E32A59">
            <w:pPr>
              <w:pStyle w:val="ConsPlusNormal"/>
            </w:pPr>
            <w:r>
              <w:t>1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FD423D" w14:textId="77777777" w:rsidR="00E32A59" w:rsidRDefault="00E32A59">
            <w:pPr>
              <w:pStyle w:val="ConsPlusNormal"/>
              <w:jc w:val="right"/>
            </w:pPr>
            <w:r>
              <w:t>N 52-ФЗ</w:t>
            </w:r>
          </w:p>
        </w:tc>
      </w:tr>
    </w:tbl>
    <w:p w14:paraId="40907DD9" w14:textId="77777777" w:rsidR="00E32A59" w:rsidRDefault="00E32A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38BE16" w14:textId="77777777" w:rsidR="00E32A59" w:rsidRDefault="00E32A59">
      <w:pPr>
        <w:pStyle w:val="ConsPlusNormal"/>
        <w:jc w:val="both"/>
      </w:pPr>
    </w:p>
    <w:p w14:paraId="55E0F3B5" w14:textId="77777777" w:rsidR="00E32A59" w:rsidRDefault="00E32A59">
      <w:pPr>
        <w:pStyle w:val="ConsPlusTitle"/>
        <w:jc w:val="center"/>
      </w:pPr>
      <w:r>
        <w:t>РОССИЙСКАЯ ФЕДЕРАЦИЯ</w:t>
      </w:r>
    </w:p>
    <w:p w14:paraId="31F25CEB" w14:textId="77777777" w:rsidR="00E32A59" w:rsidRDefault="00E32A59">
      <w:pPr>
        <w:pStyle w:val="ConsPlusTitle"/>
        <w:jc w:val="center"/>
      </w:pPr>
    </w:p>
    <w:p w14:paraId="39E37F02" w14:textId="77777777" w:rsidR="00E32A59" w:rsidRDefault="00E32A59">
      <w:pPr>
        <w:pStyle w:val="ConsPlusTitle"/>
        <w:jc w:val="center"/>
      </w:pPr>
      <w:r>
        <w:t>ФЕДЕРАЛЬНЫЙ ЗАКОН</w:t>
      </w:r>
    </w:p>
    <w:p w14:paraId="678C4F2F" w14:textId="77777777" w:rsidR="00E32A59" w:rsidRDefault="00E32A59">
      <w:pPr>
        <w:pStyle w:val="ConsPlusTitle"/>
        <w:ind w:firstLine="540"/>
        <w:jc w:val="both"/>
      </w:pPr>
    </w:p>
    <w:p w14:paraId="0CC6A7A7" w14:textId="77777777" w:rsidR="00E32A59" w:rsidRDefault="00E32A59">
      <w:pPr>
        <w:pStyle w:val="ConsPlusTitle"/>
        <w:jc w:val="center"/>
      </w:pPr>
      <w:r>
        <w:t>О ВНЕСЕНИИ ИЗМЕНЕНИЙ</w:t>
      </w:r>
    </w:p>
    <w:p w14:paraId="3C1A6286" w14:textId="77777777" w:rsidR="00E32A59" w:rsidRDefault="00E32A59">
      <w:pPr>
        <w:pStyle w:val="ConsPlusTitle"/>
        <w:jc w:val="center"/>
      </w:pPr>
      <w:r>
        <w:t>В ОТДЕЛЬНЫЕ ЗАКОНОДАТЕЛЬНЫЕ АКТЫ РОССИЙСКОЙ ФЕДЕРАЦИИ</w:t>
      </w:r>
    </w:p>
    <w:p w14:paraId="5B4272A3" w14:textId="77777777" w:rsidR="00E32A59" w:rsidRDefault="00E32A59">
      <w:pPr>
        <w:pStyle w:val="ConsPlusNormal"/>
        <w:jc w:val="center"/>
      </w:pPr>
    </w:p>
    <w:p w14:paraId="1F34CDC1" w14:textId="77777777" w:rsidR="00E32A59" w:rsidRDefault="00E32A59">
      <w:pPr>
        <w:pStyle w:val="ConsPlusNormal"/>
        <w:jc w:val="right"/>
      </w:pPr>
      <w:r>
        <w:t>Принят</w:t>
      </w:r>
    </w:p>
    <w:p w14:paraId="47C6263A" w14:textId="77777777" w:rsidR="00E32A59" w:rsidRDefault="00E32A59">
      <w:pPr>
        <w:pStyle w:val="ConsPlusNormal"/>
        <w:jc w:val="right"/>
      </w:pPr>
      <w:r>
        <w:t>Государственной Думой</w:t>
      </w:r>
    </w:p>
    <w:p w14:paraId="17B552FE" w14:textId="77777777" w:rsidR="00E32A59" w:rsidRDefault="00E32A59">
      <w:pPr>
        <w:pStyle w:val="ConsPlusNormal"/>
        <w:jc w:val="right"/>
      </w:pPr>
      <w:r>
        <w:t>25 марта 2025 года</w:t>
      </w:r>
    </w:p>
    <w:p w14:paraId="223D9E89" w14:textId="77777777" w:rsidR="00E32A59" w:rsidRDefault="00E32A59">
      <w:pPr>
        <w:pStyle w:val="ConsPlusNormal"/>
        <w:jc w:val="right"/>
      </w:pPr>
    </w:p>
    <w:p w14:paraId="30F7B374" w14:textId="77777777" w:rsidR="00E32A59" w:rsidRDefault="00E32A59">
      <w:pPr>
        <w:pStyle w:val="ConsPlusNormal"/>
        <w:jc w:val="right"/>
      </w:pPr>
      <w:r>
        <w:t>Одобрен</w:t>
      </w:r>
    </w:p>
    <w:p w14:paraId="29AC4022" w14:textId="77777777" w:rsidR="00E32A59" w:rsidRDefault="00E32A59">
      <w:pPr>
        <w:pStyle w:val="ConsPlusNormal"/>
        <w:jc w:val="right"/>
      </w:pPr>
      <w:r>
        <w:t>Советом Федерации</w:t>
      </w:r>
    </w:p>
    <w:p w14:paraId="50252DC5" w14:textId="77777777" w:rsidR="00E32A59" w:rsidRDefault="00E32A59">
      <w:pPr>
        <w:pStyle w:val="ConsPlusNormal"/>
        <w:jc w:val="right"/>
      </w:pPr>
      <w:r>
        <w:t>27 марта 2025 года</w:t>
      </w:r>
    </w:p>
    <w:p w14:paraId="3D59BB1A" w14:textId="77777777" w:rsidR="00E32A59" w:rsidRDefault="00E32A59">
      <w:pPr>
        <w:pStyle w:val="ConsPlusNormal"/>
        <w:ind w:firstLine="540"/>
        <w:jc w:val="both"/>
      </w:pPr>
    </w:p>
    <w:p w14:paraId="366BBACC" w14:textId="77777777" w:rsidR="00E32A59" w:rsidRDefault="00E32A59">
      <w:pPr>
        <w:pStyle w:val="ConsPlusTitle"/>
        <w:ind w:firstLine="540"/>
        <w:jc w:val="both"/>
        <w:outlineLvl w:val="0"/>
      </w:pPr>
      <w:r>
        <w:t>Статья 1</w:t>
      </w:r>
    </w:p>
    <w:p w14:paraId="5DEA0298" w14:textId="77777777" w:rsidR="00E32A59" w:rsidRDefault="00E32A59">
      <w:pPr>
        <w:pStyle w:val="ConsPlusNormal"/>
        <w:ind w:firstLine="540"/>
        <w:jc w:val="both"/>
      </w:pPr>
    </w:p>
    <w:p w14:paraId="75725CEE" w14:textId="77777777" w:rsidR="00E32A59" w:rsidRDefault="00E32A59">
      <w:pPr>
        <w:pStyle w:val="ConsPlusNormal"/>
        <w:ind w:firstLine="540"/>
        <w:jc w:val="both"/>
      </w:pPr>
      <w:r>
        <w:t xml:space="preserve">Внести в Земельный </w:t>
      </w:r>
      <w:hyperlink r:id="rId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4147; 2004, N 52, ст. 5276; 2005, N 30, ст. 3122; 2006, N 52, ст. 5498; 2007, N 45, ст. 5417; 2008, N 20, ст. 2251; N 30, ст. 3597; 2013, N 9, ст. 873; N 27, ст. 3477; 2015, N 1, ст. 52; 2017, N 31, ст. 4766; 2018, N 1, ст. 91; N 32, ст. 5134; 2019, N 31, ст. 4442; 2023, N 25, ст. 4417; N 32, ст. 6162, 6170; 2024, N 33, ст. 4928) следующие изменения:</w:t>
      </w:r>
    </w:p>
    <w:p w14:paraId="3F63FCE3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пункте 1 статьи 8</w:t>
        </w:r>
      </w:hyperlink>
      <w:r>
        <w:t>:</w:t>
      </w:r>
    </w:p>
    <w:p w14:paraId="79E975FD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а) в </w:t>
      </w:r>
      <w:hyperlink r:id="rId7">
        <w:r>
          <w:rPr>
            <w:color w:val="0000FF"/>
          </w:rPr>
          <w:t>подпункте 2</w:t>
        </w:r>
      </w:hyperlink>
      <w:r>
        <w:t xml:space="preserve"> слова "и земель сельскохозяйственного назначения, находящихся в муниципальной собственности," заменить словами "если иное не предусмотрено настоящим Кодексом и другими федеральными законами,";</w:t>
      </w:r>
    </w:p>
    <w:p w14:paraId="0C606FD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подпункт 4</w:t>
        </w:r>
      </w:hyperlink>
      <w:r>
        <w:t xml:space="preserve"> изложить в следующей редакции:</w:t>
      </w:r>
    </w:p>
    <w:p w14:paraId="6AAF2135" w14:textId="77777777" w:rsidR="00E32A59" w:rsidRDefault="00E32A59">
      <w:pPr>
        <w:pStyle w:val="ConsPlusNormal"/>
        <w:spacing w:before="220"/>
        <w:ind w:firstLine="540"/>
        <w:jc w:val="both"/>
      </w:pPr>
      <w:r>
        <w:t>"4) земель, находящихся в частной собственности, - органами местного самоуправления, если иное не предусмотрено настоящим Кодексом и другими федеральными законами.";</w:t>
      </w:r>
    </w:p>
    <w:p w14:paraId="5B99DE7F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статью 56.3</w:t>
        </w:r>
      </w:hyperlink>
      <w:r>
        <w:t xml:space="preserve"> дополнить пунктом 9 следующего содержания:</w:t>
      </w:r>
    </w:p>
    <w:p w14:paraId="38F98BB9" w14:textId="77777777" w:rsidR="00E32A59" w:rsidRDefault="00E32A59">
      <w:pPr>
        <w:pStyle w:val="ConsPlusNormal"/>
        <w:spacing w:before="220"/>
        <w:ind w:firstLine="540"/>
        <w:jc w:val="both"/>
      </w:pPr>
      <w:r>
        <w:t>"9. Запрещается изъятие для государственных или муниципальных нужд земельных участков из состава земель сельскохозяйственного назначения, занятых сельскохозяйственными угодьями, в целях добычи общераспространенных полезных ископаемых.";</w:t>
      </w:r>
    </w:p>
    <w:p w14:paraId="58720D0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3) </w:t>
      </w:r>
      <w:hyperlink r:id="rId10">
        <w:r>
          <w:rPr>
            <w:color w:val="0000FF"/>
          </w:rPr>
          <w:t>статью 79</w:t>
        </w:r>
      </w:hyperlink>
      <w:r>
        <w:t xml:space="preserve"> дополнить пунктами 7 и 8 следующего содержания:</w:t>
      </w:r>
    </w:p>
    <w:p w14:paraId="2A6A90B3" w14:textId="77777777" w:rsidR="00E32A59" w:rsidRDefault="00E32A59">
      <w:pPr>
        <w:pStyle w:val="ConsPlusNormal"/>
        <w:spacing w:before="220"/>
        <w:ind w:firstLine="540"/>
        <w:jc w:val="both"/>
      </w:pPr>
      <w:r>
        <w:t>"7. 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</w:p>
    <w:p w14:paraId="553DDD9F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Обязательными приложениями к решениям об установлении и изменении границ сельскохозяйственных угодий в составе земель сельскохозяйственного назначения являются </w:t>
      </w:r>
      <w:r>
        <w:lastRenderedPageBreak/>
        <w:t>сведения о границах таких земель, которые должны содержать графическое описание местоположения границ таких земель, перечень координат характерных точек этих границ в системе координат, установленной для ведения Единого государственного реестра недвижимости. Форма графического описания местоположения границ сельскохозяйственных угодий в составе земель сельскохозяйственного назначения, требования к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14:paraId="416BF840" w14:textId="77777777" w:rsidR="00E32A59" w:rsidRDefault="00E32A59">
      <w:pPr>
        <w:pStyle w:val="ConsPlusNormal"/>
        <w:spacing w:before="220"/>
        <w:ind w:firstLine="540"/>
        <w:jc w:val="both"/>
      </w:pPr>
      <w:r>
        <w:t>8. Порядок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Федерации.".</w:t>
      </w:r>
    </w:p>
    <w:p w14:paraId="661F80C5" w14:textId="77777777" w:rsidR="00E32A59" w:rsidRDefault="00E32A59">
      <w:pPr>
        <w:pStyle w:val="ConsPlusNormal"/>
        <w:ind w:firstLine="540"/>
        <w:jc w:val="both"/>
      </w:pPr>
    </w:p>
    <w:p w14:paraId="619BF761" w14:textId="77777777" w:rsidR="00E32A59" w:rsidRDefault="00E32A59">
      <w:pPr>
        <w:pStyle w:val="ConsPlusTitle"/>
        <w:ind w:firstLine="540"/>
        <w:jc w:val="both"/>
        <w:outlineLvl w:val="0"/>
      </w:pPr>
      <w:r>
        <w:t>Статья 2</w:t>
      </w:r>
    </w:p>
    <w:p w14:paraId="376E4112" w14:textId="77777777" w:rsidR="00E32A59" w:rsidRDefault="00E32A59">
      <w:pPr>
        <w:pStyle w:val="ConsPlusNormal"/>
        <w:ind w:firstLine="540"/>
        <w:jc w:val="both"/>
      </w:pPr>
    </w:p>
    <w:p w14:paraId="1BC31A8B" w14:textId="77777777" w:rsidR="00E32A59" w:rsidRDefault="00E32A59">
      <w:pPr>
        <w:pStyle w:val="ConsPlusNormal"/>
        <w:ind w:firstLine="540"/>
        <w:jc w:val="both"/>
      </w:pPr>
      <w:r>
        <w:t xml:space="preserve">Внести в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21 декабря 2004 года N 172-ФЗ "О переводе земель или земельных участков из одной категории в другую" (Собрание законодательства Российской Федерации, 2004, N 52, ст. 5276; 2005, N 30, ст. 3122; 2006, N 50, ст. 5279; N 52, ст. 5498; 2008, N 20, ст. 2251; N 30, ст. 3616; 2011, N 13, ст. 1688; N 27, ст. 3880; 2015, N 1, ст. 52; N 17, ст. 2477; 2016, N 27, ст. 4294; 2017, N 31, ст. 4829; 2018, N 53, ст. 8464; 2023, N 25, ст. 4417, 4437; 2024, N 1, ст. 54) следующие изменения:</w:t>
      </w:r>
    </w:p>
    <w:p w14:paraId="26DE1985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1) </w:t>
      </w:r>
      <w:hyperlink r:id="rId12">
        <w:r>
          <w:rPr>
            <w:color w:val="0000FF"/>
          </w:rPr>
          <w:t>пункт 1 части 2 статьи 2</w:t>
        </w:r>
      </w:hyperlink>
      <w:r>
        <w:t xml:space="preserve"> изложить в следующей редакции:</w:t>
      </w:r>
    </w:p>
    <w:p w14:paraId="3185C0AF" w14:textId="77777777" w:rsidR="00E32A59" w:rsidRDefault="00E32A59">
      <w:pPr>
        <w:pStyle w:val="ConsPlusNormal"/>
        <w:spacing w:before="220"/>
        <w:ind w:firstLine="540"/>
        <w:jc w:val="both"/>
      </w:pPr>
      <w:r>
        <w:t>"1) исполнительными органами субъектов Российской Федерации в отношении земель сельскохозяйственного назначения, за исключением земель, находящихся в федеральной собственности;";</w:t>
      </w:r>
    </w:p>
    <w:p w14:paraId="733DCA58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2) в </w:t>
      </w:r>
      <w:hyperlink r:id="rId13">
        <w:r>
          <w:rPr>
            <w:color w:val="0000FF"/>
          </w:rPr>
          <w:t>статье 3</w:t>
        </w:r>
      </w:hyperlink>
      <w:r>
        <w:t>:</w:t>
      </w:r>
    </w:p>
    <w:p w14:paraId="24888AD5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абзац первый части 4</w:t>
        </w:r>
      </w:hyperlink>
      <w:r>
        <w:t xml:space="preserve"> изложить в следующей редакции:</w:t>
      </w:r>
    </w:p>
    <w:p w14:paraId="2542C068" w14:textId="77777777" w:rsidR="00E32A59" w:rsidRDefault="00E32A59">
      <w:pPr>
        <w:pStyle w:val="ConsPlusNormal"/>
        <w:spacing w:before="220"/>
        <w:ind w:firstLine="540"/>
        <w:jc w:val="both"/>
      </w:pPr>
      <w:r>
        <w:t>"4. По результатам рассмотрения ходатайства исполнительным органом субъекта Российской Федерации или органом местного самоуправления принимается акт о переводе земель или земельных участков в составе таких земель из одной категории в другую (далее также - акт о переводе земель или земельных участков) либо акт об отказе в переводе земель или земельных участков в составе таких земель из одной категории в другую (далее также - акт об отказе в переводе земель или земельных участков) с учетом особенностей, предусмотренных настоящей статьей, в следующие сроки:";</w:t>
      </w:r>
    </w:p>
    <w:p w14:paraId="0CDC2403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б) </w:t>
      </w:r>
      <w:hyperlink r:id="rId15">
        <w:r>
          <w:rPr>
            <w:color w:val="0000FF"/>
          </w:rPr>
          <w:t>дополнить</w:t>
        </w:r>
      </w:hyperlink>
      <w:r>
        <w:t xml:space="preserve"> частями 9 - 13 следующего содержания:</w:t>
      </w:r>
    </w:p>
    <w:p w14:paraId="745E2C7A" w14:textId="77777777" w:rsidR="00E32A59" w:rsidRDefault="00E32A59">
      <w:pPr>
        <w:pStyle w:val="ConsPlusNormal"/>
        <w:spacing w:before="220"/>
        <w:ind w:firstLine="540"/>
        <w:jc w:val="both"/>
      </w:pPr>
      <w:r>
        <w:t>"9. Акт 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принимается исполнительным органом субъекта Российской Федерации в соответствии с законом субъекта Российской Федерации, предусматривающим перевод земель сельскохозяйственного назначения или земельных участков в составе таких земель из одной категории в другую.</w:t>
      </w:r>
    </w:p>
    <w:p w14:paraId="5BDD36A9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10. В случае отсутствия оснований для отказа в принятии ходатайства к рассмотрению, указанных в части 2 настоящей статьи,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исполнительный орган субъекта Российской Федерации в течение одного месяца со </w:t>
      </w:r>
      <w:r>
        <w:lastRenderedPageBreak/>
        <w:t>дня поступления ходатайства направляет предложение высшему должностному лицу субъекта Российской Федерации о переводе таких земель или земельных участков в составе таких земель из одной категории в другую.</w:t>
      </w:r>
    </w:p>
    <w:p w14:paraId="5086D26D" w14:textId="77777777" w:rsidR="00E32A59" w:rsidRDefault="00E32A59">
      <w:pPr>
        <w:pStyle w:val="ConsPlusNormal"/>
        <w:spacing w:before="220"/>
        <w:ind w:firstLine="540"/>
        <w:jc w:val="both"/>
      </w:pPr>
      <w:r>
        <w:t>11. В случае согласия с предложением, указанным в части 10 настоящей статьи, высшее должностное лицо субъекта Российской Федерации направляет в законодательный орган субъекта Российской Федерации законодательную инициативу, предусматривающую перевод земель сельскохозяйственного назначения или земельных участков в составе таких земель из одной категории в другую.</w:t>
      </w:r>
    </w:p>
    <w:p w14:paraId="5F43820D" w14:textId="77777777" w:rsidR="00E32A59" w:rsidRDefault="00E32A59">
      <w:pPr>
        <w:pStyle w:val="ConsPlusNormal"/>
        <w:spacing w:before="220"/>
        <w:ind w:firstLine="540"/>
        <w:jc w:val="both"/>
      </w:pPr>
      <w:r>
        <w:t>12. В случае несогласия высшего должностного лица субъекта Российской Федерации с предложением, указанным в части 10 настоящей статьи, исполнительный орган субъекта Российской Федерации принимает акт об отказе в переводе земель или земельных участков.</w:t>
      </w:r>
    </w:p>
    <w:p w14:paraId="3BE1207D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13. Законодательные инициативы, предусматривающие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рассматриваются законодательным органом субъекта Российской Федерации при наличии заключения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 Данное заключение направляется в законодательный орган субъекта Российской Федерации в срок, который не может превышать двадцать рабочих дней со дня поступления законодательной инициативы в указанный федеральный орган исполнительной власти. В случае </w:t>
      </w:r>
      <w:proofErr w:type="spellStart"/>
      <w:r>
        <w:t>ненаправления</w:t>
      </w:r>
      <w:proofErr w:type="spellEnd"/>
      <w:r>
        <w:t xml:space="preserve"> указанным федеральным органом исполнительной власти заключения на поступившую законодательную инициативу в установленный срок считается, что представлено заключение об отсутствии замечаний к законодательной инициативе.";</w:t>
      </w:r>
    </w:p>
    <w:p w14:paraId="46A8273D" w14:textId="77777777" w:rsidR="00E32A59" w:rsidRDefault="00E32A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59" w14:paraId="6DE2488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221B" w14:textId="77777777" w:rsidR="00E32A59" w:rsidRDefault="00E32A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4291" w14:textId="77777777" w:rsidR="00E32A59" w:rsidRDefault="00E32A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11AFEF" w14:textId="77777777" w:rsidR="00E32A59" w:rsidRDefault="00E32A5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D973605" w14:textId="77777777" w:rsidR="00E32A59" w:rsidRDefault="00E32A59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 </w:t>
            </w:r>
            <w:hyperlink w:anchor="P9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419F" w14:textId="77777777" w:rsidR="00E32A59" w:rsidRDefault="00E32A59">
            <w:pPr>
              <w:pStyle w:val="ConsPlusNormal"/>
            </w:pPr>
          </w:p>
        </w:tc>
      </w:tr>
    </w:tbl>
    <w:p w14:paraId="1D044B3E" w14:textId="77777777" w:rsidR="00E32A59" w:rsidRDefault="00E32A59">
      <w:pPr>
        <w:pStyle w:val="ConsPlusNormal"/>
        <w:spacing w:before="280"/>
        <w:ind w:firstLine="540"/>
        <w:jc w:val="both"/>
      </w:pPr>
      <w:bookmarkStart w:id="0" w:name="P49"/>
      <w:bookmarkEnd w:id="0"/>
      <w:r>
        <w:t xml:space="preserve">3) </w:t>
      </w:r>
      <w:hyperlink r:id="rId16">
        <w:r>
          <w:rPr>
            <w:color w:val="0000FF"/>
          </w:rPr>
          <w:t>статью 7</w:t>
        </w:r>
      </w:hyperlink>
      <w:r>
        <w:t xml:space="preserve"> изложить в следующей редакции:</w:t>
      </w:r>
    </w:p>
    <w:p w14:paraId="48C73D00" w14:textId="77777777" w:rsidR="00E32A59" w:rsidRDefault="00E32A59">
      <w:pPr>
        <w:pStyle w:val="ConsPlusNormal"/>
        <w:ind w:firstLine="540"/>
        <w:jc w:val="both"/>
      </w:pPr>
    </w:p>
    <w:p w14:paraId="1E7BFAAD" w14:textId="77777777" w:rsidR="00E32A59" w:rsidRDefault="00E32A59">
      <w:pPr>
        <w:pStyle w:val="ConsPlusNormal"/>
        <w:ind w:firstLine="540"/>
        <w:jc w:val="both"/>
      </w:pPr>
      <w:r>
        <w:t>"Статья 7.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</w:r>
    </w:p>
    <w:p w14:paraId="154C71E0" w14:textId="77777777" w:rsidR="00E32A59" w:rsidRDefault="00E32A59">
      <w:pPr>
        <w:pStyle w:val="ConsPlusNormal"/>
        <w:ind w:firstLine="540"/>
        <w:jc w:val="both"/>
      </w:pPr>
    </w:p>
    <w:p w14:paraId="30B96C9A" w14:textId="77777777" w:rsidR="00E32A59" w:rsidRDefault="00E32A59">
      <w:pPr>
        <w:pStyle w:val="ConsPlusNormal"/>
        <w:ind w:firstLine="540"/>
        <w:jc w:val="both"/>
      </w:pPr>
      <w:r>
        <w:t>1.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связанных:</w:t>
      </w:r>
    </w:p>
    <w:p w14:paraId="54881BB2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1) с непригодностью использования земель для сельскохозяйственного производства в случаях, предусмотренных </w:t>
      </w:r>
      <w:hyperlink r:id="rId17">
        <w:r>
          <w:rPr>
            <w:color w:val="0000FF"/>
          </w:rPr>
          <w:t>пунктом 7 статьи 13</w:t>
        </w:r>
      </w:hyperlink>
      <w:r>
        <w:t xml:space="preserve"> и </w:t>
      </w:r>
      <w:hyperlink r:id="rId18">
        <w:r>
          <w:rPr>
            <w:color w:val="0000FF"/>
          </w:rPr>
          <w:t>статьей 14</w:t>
        </w:r>
      </w:hyperlink>
      <w:r>
        <w:t xml:space="preserve"> Земельного кодекса Российской Федерации;</w:t>
      </w:r>
    </w:p>
    <w:p w14:paraId="049B6E02" w14:textId="77777777" w:rsidR="00E32A59" w:rsidRDefault="00E32A59">
      <w:pPr>
        <w:pStyle w:val="ConsPlusNormal"/>
        <w:spacing w:before="220"/>
        <w:ind w:firstLine="540"/>
        <w:jc w:val="both"/>
      </w:pPr>
      <w:r>
        <w:t>2) с созданием особо охраняемых природных территорий;</w:t>
      </w:r>
    </w:p>
    <w:p w14:paraId="59D7FD3F" w14:textId="77777777" w:rsidR="00E32A59" w:rsidRDefault="00E32A59">
      <w:pPr>
        <w:pStyle w:val="ConsPlusNormal"/>
        <w:spacing w:before="220"/>
        <w:ind w:firstLine="540"/>
        <w:jc w:val="both"/>
      </w:pPr>
      <w:r>
        <w:t>3) с установлением или изменением границ населенных пунктов;</w:t>
      </w:r>
    </w:p>
    <w:p w14:paraId="4E1B2E68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4) со строительством, с реконструкцией объектов государственного значения или объектов местного значения в случаях, предусмотренных </w:t>
      </w:r>
      <w:hyperlink r:id="rId19">
        <w:r>
          <w:rPr>
            <w:color w:val="0000FF"/>
          </w:rPr>
          <w:t>подпунктами 1</w:t>
        </w:r>
      </w:hyperlink>
      <w:r>
        <w:t xml:space="preserve"> и </w:t>
      </w:r>
      <w:hyperlink r:id="rId20">
        <w:r>
          <w:rPr>
            <w:color w:val="0000FF"/>
          </w:rPr>
          <w:t>2 статьи 49</w:t>
        </w:r>
      </w:hyperlink>
      <w:r>
        <w:t xml:space="preserve"> Земельного кодекса Российской Федерации;</w:t>
      </w:r>
    </w:p>
    <w:p w14:paraId="03D0216E" w14:textId="77777777" w:rsidR="00E32A59" w:rsidRDefault="00E32A59">
      <w:pPr>
        <w:pStyle w:val="ConsPlusNormal"/>
        <w:spacing w:before="220"/>
        <w:ind w:firstLine="540"/>
        <w:jc w:val="both"/>
      </w:pPr>
      <w:r>
        <w:t>5) с добычей полезных ископаемых, за исключением случаев, предусмотренных частью 3 настоящей статьи.</w:t>
      </w:r>
    </w:p>
    <w:p w14:paraId="629F1DAD" w14:textId="77777777" w:rsidR="00E32A59" w:rsidRDefault="00E32A59">
      <w:pPr>
        <w:pStyle w:val="ConsPlusNormal"/>
        <w:spacing w:before="220"/>
        <w:ind w:firstLine="540"/>
        <w:jc w:val="both"/>
      </w:pPr>
      <w:r>
        <w:lastRenderedPageBreak/>
        <w:t xml:space="preserve">2.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не допускается, если они включены в перечень особо ценных продуктивных сельскохозяйственных угодий, предусмотренных </w:t>
      </w:r>
      <w:hyperlink r:id="rId21">
        <w:r>
          <w:rPr>
            <w:color w:val="0000FF"/>
          </w:rPr>
          <w:t>пунктом 4 статьи 79</w:t>
        </w:r>
      </w:hyperlink>
      <w:r>
        <w:t xml:space="preserve"> Земельного кодекса Российской Федерации.</w:t>
      </w:r>
    </w:p>
    <w:p w14:paraId="0D424FD7" w14:textId="77777777" w:rsidR="00E32A59" w:rsidRDefault="00E32A59">
      <w:pPr>
        <w:pStyle w:val="ConsPlusNormal"/>
        <w:spacing w:before="220"/>
        <w:ind w:firstLine="540"/>
        <w:jc w:val="both"/>
      </w:pPr>
      <w:r>
        <w:t>3.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 не допускается.";</w:t>
      </w:r>
    </w:p>
    <w:p w14:paraId="43FDA45A" w14:textId="77777777" w:rsidR="00E32A59" w:rsidRDefault="00E32A59">
      <w:pPr>
        <w:pStyle w:val="ConsPlusNormal"/>
        <w:ind w:firstLine="540"/>
        <w:jc w:val="both"/>
      </w:pPr>
    </w:p>
    <w:p w14:paraId="7496E1D7" w14:textId="77777777" w:rsidR="00E32A59" w:rsidRDefault="00E32A59">
      <w:pPr>
        <w:pStyle w:val="ConsPlusNormal"/>
        <w:ind w:firstLine="540"/>
        <w:jc w:val="both"/>
      </w:pPr>
      <w:r>
        <w:t xml:space="preserve">4) в </w:t>
      </w:r>
      <w:hyperlink r:id="rId22">
        <w:r>
          <w:rPr>
            <w:color w:val="0000FF"/>
          </w:rPr>
          <w:t>статье 14</w:t>
        </w:r>
      </w:hyperlink>
      <w:r>
        <w:t>:</w:t>
      </w:r>
    </w:p>
    <w:p w14:paraId="5B62EA71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а) </w:t>
      </w:r>
      <w:hyperlink r:id="rId23">
        <w:r>
          <w:rPr>
            <w:color w:val="0000FF"/>
          </w:rPr>
          <w:t>дополнить</w:t>
        </w:r>
      </w:hyperlink>
      <w:r>
        <w:t xml:space="preserve"> частью 9.1 следующего содержания:</w:t>
      </w:r>
    </w:p>
    <w:p w14:paraId="7CC8DC45" w14:textId="77777777" w:rsidR="00E32A59" w:rsidRDefault="00E32A59">
      <w:pPr>
        <w:pStyle w:val="ConsPlusNormal"/>
        <w:spacing w:before="220"/>
        <w:ind w:firstLine="540"/>
        <w:jc w:val="both"/>
      </w:pPr>
      <w:r>
        <w:t>"9.1. В случае, если решением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установлены границы земель сельскохозяйственного назначения и сведения об этих границах внесены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такие земли и (или) земельные участки относятся к категории земель сельскохозяйственного назначения, если иное не предусмотрено настоящей статьей.";</w:t>
      </w:r>
    </w:p>
    <w:p w14:paraId="40B7407F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б) </w:t>
      </w:r>
      <w:hyperlink r:id="rId24">
        <w:r>
          <w:rPr>
            <w:color w:val="0000FF"/>
          </w:rPr>
          <w:t>часть 15</w:t>
        </w:r>
      </w:hyperlink>
      <w:r>
        <w:t xml:space="preserve"> после цифр "4, 9" дополнить цифрами ", 9.1".</w:t>
      </w:r>
    </w:p>
    <w:p w14:paraId="513224AC" w14:textId="77777777" w:rsidR="00E32A59" w:rsidRDefault="00E32A59">
      <w:pPr>
        <w:pStyle w:val="ConsPlusNormal"/>
        <w:ind w:firstLine="540"/>
        <w:jc w:val="both"/>
      </w:pPr>
    </w:p>
    <w:p w14:paraId="0BB5C0D7" w14:textId="77777777" w:rsidR="00E32A59" w:rsidRDefault="00E32A59">
      <w:pPr>
        <w:pStyle w:val="ConsPlusTitle"/>
        <w:ind w:firstLine="540"/>
        <w:jc w:val="both"/>
        <w:outlineLvl w:val="0"/>
      </w:pPr>
      <w:r>
        <w:t>Статья 3</w:t>
      </w:r>
    </w:p>
    <w:p w14:paraId="56B3B03A" w14:textId="77777777" w:rsidR="00E32A59" w:rsidRDefault="00E32A59">
      <w:pPr>
        <w:pStyle w:val="ConsPlusNormal"/>
        <w:ind w:firstLine="540"/>
        <w:jc w:val="both"/>
      </w:pPr>
    </w:p>
    <w:p w14:paraId="467C7CC8" w14:textId="77777777" w:rsidR="00E32A59" w:rsidRDefault="00E32A59">
      <w:pPr>
        <w:pStyle w:val="ConsPlusNormal"/>
        <w:ind w:firstLine="540"/>
        <w:jc w:val="both"/>
      </w:pPr>
      <w:r>
        <w:t xml:space="preserve">Внести в Градостроительный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16; 2008, N 30, ст. 3616; 2011, N 13, ст. 1688; 2012, N 47, ст. 6390; 2017, N 31, ст. 4829; 2018, N 1, ст. 91; 2019, N 30, ст. 4097; 2020, N 31, ст. 5023; 2021, N 1, ст. 44; 2023, N 1, ст. 59; N 25, ст. 4429; 2024, N 33, ст. 4928) следующие изменения:</w:t>
      </w:r>
    </w:p>
    <w:p w14:paraId="30CBEB1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1) в </w:t>
      </w:r>
      <w:hyperlink r:id="rId26">
        <w:r>
          <w:rPr>
            <w:color w:val="0000FF"/>
          </w:rPr>
          <w:t>статье 21</w:t>
        </w:r>
      </w:hyperlink>
      <w:r>
        <w:t>:</w:t>
      </w:r>
    </w:p>
    <w:p w14:paraId="1A066A1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а) </w:t>
      </w:r>
      <w:hyperlink r:id="rId27">
        <w:r>
          <w:rPr>
            <w:color w:val="0000FF"/>
          </w:rPr>
          <w:t>пункт 2 части 1</w:t>
        </w:r>
      </w:hyperlink>
      <w:r>
        <w:t xml:space="preserve"> дополнить словами "или земельных участков сельскохозяйственного назначения, являющихся сельскохозяйственными угодьями";</w:t>
      </w:r>
    </w:p>
    <w:p w14:paraId="03207F39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часть 2.1</w:t>
        </w:r>
      </w:hyperlink>
      <w:r>
        <w:t xml:space="preserve"> дополнить предложением следующего содержания: "В случае, предусмотренном пунктом 2 части 1 настоящей статьи в отношении земельных участков сельскохозяйственного назначения, являющихся сельскохозяйственными угодьями, проект схемы территориального планирования муниципального района подлежит согласованию в части соответствия данного проекта целям развития сельского хозяйства.";</w:t>
      </w:r>
    </w:p>
    <w:p w14:paraId="10BD6E2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в) </w:t>
      </w:r>
      <w:hyperlink r:id="rId29">
        <w:r>
          <w:rPr>
            <w:color w:val="0000FF"/>
          </w:rPr>
          <w:t>дополнить</w:t>
        </w:r>
      </w:hyperlink>
      <w:r>
        <w:t xml:space="preserve"> частью 2.2 следующего содержания:</w:t>
      </w:r>
    </w:p>
    <w:p w14:paraId="4E376360" w14:textId="77777777" w:rsidR="00E32A59" w:rsidRDefault="00E32A59">
      <w:pPr>
        <w:pStyle w:val="ConsPlusNormal"/>
        <w:spacing w:before="220"/>
        <w:ind w:firstLine="540"/>
        <w:jc w:val="both"/>
      </w:pPr>
      <w:r>
        <w:t>"2.2. Порядок, указанный в части 1 настоящей статьи, должен предусматривать в том числе основания для отказа в согласовании проектов документов территориального планирования муниципального района в случаях, предусмотренных пунктом 2 части 1 настоящей статьи.";</w:t>
      </w:r>
    </w:p>
    <w:p w14:paraId="3DEC33DD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2) в </w:t>
      </w:r>
      <w:hyperlink r:id="rId30">
        <w:r>
          <w:rPr>
            <w:color w:val="0000FF"/>
          </w:rPr>
          <w:t>статье 25</w:t>
        </w:r>
      </w:hyperlink>
      <w:r>
        <w:t>:</w:t>
      </w:r>
    </w:p>
    <w:p w14:paraId="298E84E5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пункт 2 части 1</w:t>
        </w:r>
      </w:hyperlink>
      <w:r>
        <w:t xml:space="preserve"> дополнить словами ", или земельных участков сельскохозяйственного назначения, являющихся сельскохозяйственными угодьями";</w:t>
      </w:r>
    </w:p>
    <w:p w14:paraId="5B8D1656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б) </w:t>
      </w:r>
      <w:hyperlink r:id="rId32">
        <w:r>
          <w:rPr>
            <w:color w:val="0000FF"/>
          </w:rPr>
          <w:t>часть 4.1</w:t>
        </w:r>
      </w:hyperlink>
      <w:r>
        <w:t xml:space="preserve"> дополнить предложением следующего содержания: "В случае, предусмотренном пунктом 2 части 1 настоящей статьи в отношении земельных участков сельскохозяйственного </w:t>
      </w:r>
      <w:r>
        <w:lastRenderedPageBreak/>
        <w:t>назначения, являющихся сельскохозяйственными угодьями, проект генерального плана подлежит согласованию в части соответствия данного проекта целям развития сельского хозяйства.";</w:t>
      </w:r>
    </w:p>
    <w:p w14:paraId="4E9ED694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в) </w:t>
      </w:r>
      <w:hyperlink r:id="rId33">
        <w:r>
          <w:rPr>
            <w:color w:val="0000FF"/>
          </w:rPr>
          <w:t>дополнить</w:t>
        </w:r>
      </w:hyperlink>
      <w:r>
        <w:t xml:space="preserve"> частью 4.2 следующего содержания:</w:t>
      </w:r>
    </w:p>
    <w:p w14:paraId="3E9AD6D7" w14:textId="77777777" w:rsidR="00E32A59" w:rsidRDefault="00E32A59">
      <w:pPr>
        <w:pStyle w:val="ConsPlusNormal"/>
        <w:spacing w:before="220"/>
        <w:ind w:firstLine="540"/>
        <w:jc w:val="both"/>
      </w:pPr>
      <w:r>
        <w:t>"4.2. Порядок, указанный в части 1 настоящей статьи, должен предусматривать в том числе основания для отказа в согласовании проектов генеральных планов в случаях, предусмотренных пунктом 2 части 1 настоящей статьи.".</w:t>
      </w:r>
    </w:p>
    <w:p w14:paraId="5530BF3C" w14:textId="77777777" w:rsidR="00E32A59" w:rsidRDefault="00E32A59">
      <w:pPr>
        <w:pStyle w:val="ConsPlusNormal"/>
        <w:ind w:firstLine="540"/>
        <w:jc w:val="both"/>
      </w:pPr>
    </w:p>
    <w:p w14:paraId="4A25456D" w14:textId="77777777" w:rsidR="00E32A59" w:rsidRDefault="00E32A59">
      <w:pPr>
        <w:pStyle w:val="ConsPlusTitle"/>
        <w:ind w:firstLine="540"/>
        <w:jc w:val="both"/>
        <w:outlineLvl w:val="0"/>
      </w:pPr>
      <w:r>
        <w:t>Статья 4</w:t>
      </w:r>
    </w:p>
    <w:p w14:paraId="12E53E44" w14:textId="77777777" w:rsidR="00E32A59" w:rsidRDefault="00E32A59">
      <w:pPr>
        <w:pStyle w:val="ConsPlusNormal"/>
        <w:ind w:firstLine="540"/>
        <w:jc w:val="both"/>
      </w:pPr>
    </w:p>
    <w:p w14:paraId="7F927E1B" w14:textId="77777777" w:rsidR="00E32A59" w:rsidRDefault="00E32A59">
      <w:pPr>
        <w:pStyle w:val="ConsPlusNormal"/>
        <w:ind w:firstLine="540"/>
        <w:jc w:val="both"/>
      </w:pPr>
      <w:r>
        <w:t xml:space="preserve">1. До 1 января 2027 года положения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21 декабря 2004 года N 172-ФЗ "О переводе земель или земельных участков из одной категории в другую" в редакции, действовавшей до дня вступления в силу настоящего Федерального закона, в части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полезных ископаемых не применяются к отношениям по добыче общераспространенных полезных ископаемых, если иное не установлено </w:t>
      </w:r>
      <w:hyperlink w:anchor="P85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31FCD5FC" w14:textId="77777777" w:rsidR="00E32A59" w:rsidRDefault="00E32A59">
      <w:pPr>
        <w:pStyle w:val="ConsPlusNormal"/>
        <w:spacing w:before="220"/>
        <w:ind w:firstLine="540"/>
        <w:jc w:val="both"/>
      </w:pPr>
      <w:r>
        <w:t xml:space="preserve">2. По 31 декабря 2033 года допускается изъятие для государственных или муниципальных нужд земельных участков из состава земель сельскохозяйственного назначения, занятых сельскохозяйственными угодьями, в целях добычи общераспространенных полезных ископаемых, если это необходимо для реализации приоритетных проектов по модернизации и расширению инфраструктуры, указанных в Федеральном </w:t>
      </w:r>
      <w:hyperlink r:id="rId35">
        <w:r>
          <w:rPr>
            <w:color w:val="0000FF"/>
          </w:rPr>
          <w:t>законе</w:t>
        </w:r>
      </w:hyperlink>
      <w:r>
        <w:t xml:space="preserve"> от 31 июля 2020 года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Федерации".</w:t>
      </w:r>
    </w:p>
    <w:p w14:paraId="4BA9E7E8" w14:textId="77777777" w:rsidR="00E32A59" w:rsidRDefault="00E32A59">
      <w:pPr>
        <w:pStyle w:val="ConsPlusNormal"/>
        <w:spacing w:before="220"/>
        <w:ind w:firstLine="540"/>
        <w:jc w:val="both"/>
      </w:pPr>
      <w:bookmarkStart w:id="1" w:name="P85"/>
      <w:bookmarkEnd w:id="1"/>
      <w:r>
        <w:t xml:space="preserve">3. По 31 декабря 2033 года допускается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ископаемых, если это необходимо для реализации приоритетных проектов по модернизации и расширению инфраструктуры, указанных в Федеральном </w:t>
      </w:r>
      <w:hyperlink r:id="rId36">
        <w:r>
          <w:rPr>
            <w:color w:val="0000FF"/>
          </w:rPr>
          <w:t>законе</w:t>
        </w:r>
      </w:hyperlink>
      <w:r>
        <w:t xml:space="preserve"> от 31 июля 2020 года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Федерации".</w:t>
      </w:r>
    </w:p>
    <w:p w14:paraId="5032946F" w14:textId="77777777" w:rsidR="00E32A59" w:rsidRDefault="00E32A59">
      <w:pPr>
        <w:pStyle w:val="ConsPlusNormal"/>
        <w:ind w:firstLine="540"/>
        <w:jc w:val="both"/>
      </w:pPr>
    </w:p>
    <w:p w14:paraId="3F754868" w14:textId="77777777" w:rsidR="00E32A59" w:rsidRDefault="00E32A59">
      <w:pPr>
        <w:pStyle w:val="ConsPlusTitle"/>
        <w:ind w:firstLine="540"/>
        <w:jc w:val="both"/>
        <w:outlineLvl w:val="0"/>
      </w:pPr>
      <w:r>
        <w:t>Статья 5</w:t>
      </w:r>
    </w:p>
    <w:p w14:paraId="11678EB5" w14:textId="77777777" w:rsidR="00E32A59" w:rsidRDefault="00E32A59">
      <w:pPr>
        <w:pStyle w:val="ConsPlusNormal"/>
        <w:ind w:firstLine="540"/>
        <w:jc w:val="both"/>
      </w:pPr>
    </w:p>
    <w:p w14:paraId="4CDA6FD3" w14:textId="77777777" w:rsidR="00E32A59" w:rsidRDefault="00E32A59">
      <w:pPr>
        <w:pStyle w:val="ConsPlusNormal"/>
        <w:ind w:firstLine="540"/>
        <w:jc w:val="both"/>
      </w:pPr>
      <w:r>
        <w:t xml:space="preserve">1. Настоящий Федеральный закон вступает в силу с 1 марта 2026 года, за исключением </w:t>
      </w:r>
      <w:hyperlink w:anchor="P49">
        <w:r>
          <w:rPr>
            <w:color w:val="0000FF"/>
          </w:rPr>
          <w:t>пункта 3 статьи 2</w:t>
        </w:r>
      </w:hyperlink>
      <w:r>
        <w:t xml:space="preserve"> настоящего Федерального закона.</w:t>
      </w:r>
    </w:p>
    <w:p w14:paraId="7300C2B9" w14:textId="77777777" w:rsidR="00E32A59" w:rsidRDefault="00E32A59">
      <w:pPr>
        <w:pStyle w:val="ConsPlusNormal"/>
        <w:spacing w:before="220"/>
        <w:ind w:firstLine="540"/>
        <w:jc w:val="both"/>
      </w:pPr>
      <w:bookmarkStart w:id="2" w:name="P90"/>
      <w:bookmarkEnd w:id="2"/>
      <w:r>
        <w:t xml:space="preserve">2. </w:t>
      </w:r>
      <w:hyperlink w:anchor="P49">
        <w:r>
          <w:rPr>
            <w:color w:val="0000FF"/>
          </w:rPr>
          <w:t>Пункт 3 статьи 2</w:t>
        </w:r>
      </w:hyperlink>
      <w:r>
        <w:t xml:space="preserve"> настоящего Федерального закона вступает в силу с 1 января 2027 года.</w:t>
      </w:r>
    </w:p>
    <w:p w14:paraId="7F3B2193" w14:textId="77777777" w:rsidR="00E32A59" w:rsidRDefault="00E32A59">
      <w:pPr>
        <w:pStyle w:val="ConsPlusNormal"/>
        <w:ind w:firstLine="540"/>
        <w:jc w:val="both"/>
      </w:pPr>
    </w:p>
    <w:p w14:paraId="1A83F3AC" w14:textId="77777777" w:rsidR="00E32A59" w:rsidRDefault="00E32A59">
      <w:pPr>
        <w:pStyle w:val="ConsPlusNormal"/>
        <w:jc w:val="right"/>
      </w:pPr>
      <w:r>
        <w:t>Президент</w:t>
      </w:r>
    </w:p>
    <w:p w14:paraId="5327DD48" w14:textId="77777777" w:rsidR="00E32A59" w:rsidRDefault="00E32A59">
      <w:pPr>
        <w:pStyle w:val="ConsPlusNormal"/>
        <w:jc w:val="right"/>
      </w:pPr>
      <w:r>
        <w:t>Российской Федерации</w:t>
      </w:r>
    </w:p>
    <w:p w14:paraId="3B60FE28" w14:textId="77777777" w:rsidR="00E32A59" w:rsidRDefault="00E32A59">
      <w:pPr>
        <w:pStyle w:val="ConsPlusNormal"/>
        <w:jc w:val="right"/>
      </w:pPr>
      <w:r>
        <w:t>В.ПУТИН</w:t>
      </w:r>
    </w:p>
    <w:p w14:paraId="130306B2" w14:textId="77777777" w:rsidR="00E32A59" w:rsidRDefault="00E32A59">
      <w:pPr>
        <w:pStyle w:val="ConsPlusNormal"/>
      </w:pPr>
      <w:r>
        <w:t>Москва, Кремль</w:t>
      </w:r>
    </w:p>
    <w:p w14:paraId="76249D0C" w14:textId="77777777" w:rsidR="00E32A59" w:rsidRDefault="00E32A59">
      <w:pPr>
        <w:pStyle w:val="ConsPlusNormal"/>
        <w:spacing w:before="220"/>
      </w:pPr>
      <w:r>
        <w:t>1 апреля 2025 года</w:t>
      </w:r>
    </w:p>
    <w:p w14:paraId="75A9D303" w14:textId="77777777" w:rsidR="00E32A59" w:rsidRDefault="00E32A59">
      <w:pPr>
        <w:pStyle w:val="ConsPlusNormal"/>
        <w:spacing w:before="220"/>
      </w:pPr>
      <w:r>
        <w:t>N 52-ФЗ</w:t>
      </w:r>
    </w:p>
    <w:p w14:paraId="0F110B76" w14:textId="77777777" w:rsidR="00E32A59" w:rsidRDefault="00E32A59">
      <w:pPr>
        <w:pStyle w:val="ConsPlusNormal"/>
        <w:jc w:val="both"/>
      </w:pPr>
    </w:p>
    <w:p w14:paraId="1BF15A9A" w14:textId="77777777" w:rsidR="00E32A59" w:rsidRDefault="00E32A59">
      <w:pPr>
        <w:pStyle w:val="ConsPlusNormal"/>
        <w:jc w:val="both"/>
      </w:pPr>
    </w:p>
    <w:p w14:paraId="014979C5" w14:textId="77777777" w:rsidR="00256C4D" w:rsidRDefault="00256C4D"/>
    <w:sectPr w:rsidR="00256C4D" w:rsidSect="0068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59"/>
    <w:rsid w:val="00256C4D"/>
    <w:rsid w:val="00E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86C2"/>
  <w15:chartTrackingRefBased/>
  <w15:docId w15:val="{C7674D4B-7433-4548-9499-83E30A3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814&amp;dst=100029" TargetMode="External"/><Relationship Id="rId18" Type="http://schemas.openxmlformats.org/officeDocument/2006/relationships/hyperlink" Target="https://login.consultant.ru/link/?req=doc&amp;base=LAW&amp;n=508813&amp;dst=1564" TargetMode="External"/><Relationship Id="rId26" Type="http://schemas.openxmlformats.org/officeDocument/2006/relationships/hyperlink" Target="https://login.consultant.ru/link/?req=doc&amp;base=LAW&amp;n=523894&amp;dst=100312" TargetMode="External"/><Relationship Id="rId21" Type="http://schemas.openxmlformats.org/officeDocument/2006/relationships/hyperlink" Target="https://login.consultant.ru/link/?req=doc&amp;base=LAW&amp;n=508813&amp;dst=2519" TargetMode="External"/><Relationship Id="rId34" Type="http://schemas.openxmlformats.org/officeDocument/2006/relationships/hyperlink" Target="https://login.consultant.ru/link/?req=doc&amp;base=LAW&amp;n=465814&amp;dst=100154" TargetMode="External"/><Relationship Id="rId7" Type="http://schemas.openxmlformats.org/officeDocument/2006/relationships/hyperlink" Target="https://login.consultant.ru/link/?req=doc&amp;base=LAW&amp;n=508813&amp;dst=2682" TargetMode="External"/><Relationship Id="rId12" Type="http://schemas.openxmlformats.org/officeDocument/2006/relationships/hyperlink" Target="https://login.consultant.ru/link/?req=doc&amp;base=LAW&amp;n=465814&amp;dst=100148" TargetMode="External"/><Relationship Id="rId17" Type="http://schemas.openxmlformats.org/officeDocument/2006/relationships/hyperlink" Target="https://login.consultant.ru/link/?req=doc&amp;base=LAW&amp;n=508813&amp;dst=1561" TargetMode="External"/><Relationship Id="rId25" Type="http://schemas.openxmlformats.org/officeDocument/2006/relationships/hyperlink" Target="https://login.consultant.ru/link/?req=doc&amp;base=LAW&amp;n=523894" TargetMode="External"/><Relationship Id="rId33" Type="http://schemas.openxmlformats.org/officeDocument/2006/relationships/hyperlink" Target="https://login.consultant.ru/link/?req=doc&amp;base=LAW&amp;n=523894&amp;dst=422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814&amp;dst=100060" TargetMode="External"/><Relationship Id="rId20" Type="http://schemas.openxmlformats.org/officeDocument/2006/relationships/hyperlink" Target="https://login.consultant.ru/link/?req=doc&amp;base=LAW&amp;n=508813&amp;dst=1267" TargetMode="External"/><Relationship Id="rId29" Type="http://schemas.openxmlformats.org/officeDocument/2006/relationships/hyperlink" Target="https://login.consultant.ru/link/?req=doc&amp;base=LAW&amp;n=523894&amp;dst=1003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813&amp;dst=101107" TargetMode="External"/><Relationship Id="rId11" Type="http://schemas.openxmlformats.org/officeDocument/2006/relationships/hyperlink" Target="https://login.consultant.ru/link/?req=doc&amp;base=LAW&amp;n=465814" TargetMode="External"/><Relationship Id="rId24" Type="http://schemas.openxmlformats.org/officeDocument/2006/relationships/hyperlink" Target="https://login.consultant.ru/link/?req=doc&amp;base=LAW&amp;n=465814&amp;dst=67" TargetMode="External"/><Relationship Id="rId32" Type="http://schemas.openxmlformats.org/officeDocument/2006/relationships/hyperlink" Target="https://login.consultant.ru/link/?req=doc&amp;base=LAW&amp;n=523894&amp;dst=423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813" TargetMode="External"/><Relationship Id="rId15" Type="http://schemas.openxmlformats.org/officeDocument/2006/relationships/hyperlink" Target="https://login.consultant.ru/link/?req=doc&amp;base=LAW&amp;n=465814&amp;dst=100029" TargetMode="External"/><Relationship Id="rId23" Type="http://schemas.openxmlformats.org/officeDocument/2006/relationships/hyperlink" Target="https://login.consultant.ru/link/?req=doc&amp;base=LAW&amp;n=465814&amp;dst=46" TargetMode="External"/><Relationship Id="rId28" Type="http://schemas.openxmlformats.org/officeDocument/2006/relationships/hyperlink" Target="https://login.consultant.ru/link/?req=doc&amp;base=LAW&amp;n=523894&amp;dst=101667" TargetMode="External"/><Relationship Id="rId36" Type="http://schemas.openxmlformats.org/officeDocument/2006/relationships/hyperlink" Target="https://login.consultant.ru/link/?req=doc&amp;base=LAW&amp;n=523267&amp;dst=100138" TargetMode="External"/><Relationship Id="rId10" Type="http://schemas.openxmlformats.org/officeDocument/2006/relationships/hyperlink" Target="https://login.consultant.ru/link/?req=doc&amp;base=LAW&amp;n=508813&amp;dst=100631" TargetMode="External"/><Relationship Id="rId19" Type="http://schemas.openxmlformats.org/officeDocument/2006/relationships/hyperlink" Target="https://login.consultant.ru/link/?req=doc&amp;base=LAW&amp;n=508813&amp;dst=1266" TargetMode="External"/><Relationship Id="rId31" Type="http://schemas.openxmlformats.org/officeDocument/2006/relationships/hyperlink" Target="https://login.consultant.ru/link/?req=doc&amp;base=LAW&amp;n=523894&amp;dst=42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813&amp;dst=1285" TargetMode="External"/><Relationship Id="rId14" Type="http://schemas.openxmlformats.org/officeDocument/2006/relationships/hyperlink" Target="https://login.consultant.ru/link/?req=doc&amp;base=LAW&amp;n=465814&amp;dst=100035" TargetMode="External"/><Relationship Id="rId22" Type="http://schemas.openxmlformats.org/officeDocument/2006/relationships/hyperlink" Target="https://login.consultant.ru/link/?req=doc&amp;base=LAW&amp;n=465814&amp;dst=46" TargetMode="External"/><Relationship Id="rId27" Type="http://schemas.openxmlformats.org/officeDocument/2006/relationships/hyperlink" Target="https://login.consultant.ru/link/?req=doc&amp;base=LAW&amp;n=523894&amp;dst=101660" TargetMode="External"/><Relationship Id="rId30" Type="http://schemas.openxmlformats.org/officeDocument/2006/relationships/hyperlink" Target="https://login.consultant.ru/link/?req=doc&amp;base=LAW&amp;n=523894&amp;dst=4227" TargetMode="External"/><Relationship Id="rId35" Type="http://schemas.openxmlformats.org/officeDocument/2006/relationships/hyperlink" Target="https://login.consultant.ru/link/?req=doc&amp;base=LAW&amp;n=523267&amp;dst=100138" TargetMode="External"/><Relationship Id="rId8" Type="http://schemas.openxmlformats.org/officeDocument/2006/relationships/hyperlink" Target="https://login.consultant.ru/link/?req=doc&amp;base=LAW&amp;n=508813&amp;dst=10007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2515</Words>
  <Characters>14337</Characters>
  <Application>Microsoft Office Word</Application>
  <DocSecurity>0</DocSecurity>
  <Lines>119</Lines>
  <Paragraphs>33</Paragraphs>
  <ScaleCrop>false</ScaleCrop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 Алексей Николаевич</dc:creator>
  <cp:keywords/>
  <dc:description/>
  <cp:lastModifiedBy>Свистунов Алексей Николаевич</cp:lastModifiedBy>
  <cp:revision>1</cp:revision>
  <dcterms:created xsi:type="dcterms:W3CDTF">2026-01-12T08:41:00Z</dcterms:created>
  <dcterms:modified xsi:type="dcterms:W3CDTF">2026-01-12T08:41:00Z</dcterms:modified>
</cp:coreProperties>
</file>